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38" w:rsidRDefault="00B97538" w:rsidP="00920657">
      <w:pPr>
        <w:jc w:val="center"/>
        <w:rPr>
          <w:rFonts w:ascii="方正小标宋简体" w:eastAsia="方正小标宋简体"/>
          <w:sz w:val="36"/>
          <w:szCs w:val="36"/>
        </w:rPr>
      </w:pPr>
    </w:p>
    <w:p w:rsidR="00B97538" w:rsidRDefault="00B97538" w:rsidP="00920657">
      <w:pPr>
        <w:autoSpaceDN w:val="0"/>
        <w:spacing w:line="600" w:lineRule="exact"/>
        <w:jc w:val="center"/>
        <w:rPr>
          <w:rFonts w:hAnsi="宋体"/>
        </w:rPr>
      </w:pPr>
    </w:p>
    <w:p w:rsidR="00B97538" w:rsidRDefault="00B97538" w:rsidP="00920657">
      <w:pPr>
        <w:autoSpaceDN w:val="0"/>
        <w:spacing w:line="600" w:lineRule="exact"/>
        <w:jc w:val="center"/>
        <w:rPr>
          <w:rFonts w:hAnsi="宋体"/>
        </w:rPr>
      </w:pPr>
    </w:p>
    <w:p w:rsidR="00B97538" w:rsidRDefault="00B97538" w:rsidP="00920657">
      <w:pPr>
        <w:autoSpaceDN w:val="0"/>
        <w:spacing w:line="600" w:lineRule="exact"/>
        <w:jc w:val="center"/>
        <w:rPr>
          <w:rFonts w:hAnsi="宋体"/>
        </w:rPr>
      </w:pPr>
    </w:p>
    <w:p w:rsidR="00B97538" w:rsidRDefault="00B97538" w:rsidP="00920657">
      <w:pPr>
        <w:autoSpaceDN w:val="0"/>
        <w:spacing w:line="600" w:lineRule="exact"/>
        <w:jc w:val="center"/>
        <w:rPr>
          <w:rFonts w:hAnsi="宋体"/>
        </w:rPr>
      </w:pPr>
    </w:p>
    <w:p w:rsidR="00B97538" w:rsidRDefault="00B97538" w:rsidP="00920657">
      <w:pPr>
        <w:autoSpaceDN w:val="0"/>
        <w:spacing w:line="420" w:lineRule="exact"/>
        <w:jc w:val="center"/>
        <w:rPr>
          <w:rFonts w:hAnsi="宋体"/>
        </w:rPr>
      </w:pPr>
    </w:p>
    <w:p w:rsidR="00B97538" w:rsidRDefault="00B97538" w:rsidP="00920657">
      <w:pPr>
        <w:autoSpaceDN w:val="0"/>
        <w:spacing w:line="420" w:lineRule="exact"/>
        <w:jc w:val="center"/>
        <w:rPr>
          <w:rFonts w:hAnsi="宋体"/>
        </w:rPr>
      </w:pPr>
    </w:p>
    <w:p w:rsidR="00B97538" w:rsidRDefault="00B97538" w:rsidP="00920657">
      <w:pPr>
        <w:autoSpaceDN w:val="0"/>
        <w:spacing w:line="600" w:lineRule="exact"/>
        <w:jc w:val="center"/>
        <w:rPr>
          <w:rFonts w:hAnsi="宋体"/>
        </w:rPr>
      </w:pPr>
    </w:p>
    <w:p w:rsidR="00B97538" w:rsidRDefault="00B97538" w:rsidP="00920657">
      <w:pPr>
        <w:autoSpaceDN w:val="0"/>
        <w:spacing w:line="400" w:lineRule="exact"/>
        <w:jc w:val="center"/>
        <w:rPr>
          <w:rFonts w:hAnsi="宋体"/>
        </w:rPr>
      </w:pPr>
      <w:r>
        <w:rPr>
          <w:rFonts w:hAnsi="宋体"/>
        </w:rPr>
        <w:t xml:space="preserve"> </w:t>
      </w:r>
    </w:p>
    <w:p w:rsidR="00B97538" w:rsidRDefault="00B97538" w:rsidP="00920657">
      <w:pPr>
        <w:autoSpaceDN w:val="0"/>
        <w:spacing w:line="600" w:lineRule="exact"/>
        <w:jc w:val="center"/>
        <w:rPr>
          <w:rFonts w:hAnsi="宋体"/>
        </w:rPr>
      </w:pPr>
      <w:r>
        <w:rPr>
          <w:rFonts w:ascii="仿宋_GB2312" w:eastAsia="仿宋_GB2312" w:hAnsi="仿宋_GB2312" w:hint="eastAsia"/>
          <w:sz w:val="32"/>
        </w:rPr>
        <w:t>淮文明办〔</w:t>
      </w:r>
      <w:r>
        <w:rPr>
          <w:rFonts w:ascii="仿宋_GB2312" w:eastAsia="仿宋_GB2312" w:hAnsi="仿宋_GB2312"/>
          <w:sz w:val="32"/>
        </w:rPr>
        <w:t>2018</w:t>
      </w:r>
      <w:r>
        <w:rPr>
          <w:rFonts w:ascii="仿宋_GB2312" w:eastAsia="仿宋_GB2312" w:hAnsi="仿宋_GB2312" w:hint="eastAsia"/>
          <w:sz w:val="32"/>
        </w:rPr>
        <w:t>〕</w:t>
      </w:r>
      <w:r>
        <w:rPr>
          <w:rFonts w:ascii="仿宋_GB2312" w:eastAsia="仿宋_GB2312" w:hAnsi="仿宋_GB2312"/>
          <w:sz w:val="32"/>
        </w:rPr>
        <w:t>12</w:t>
      </w:r>
      <w:r>
        <w:rPr>
          <w:rFonts w:ascii="仿宋_GB2312" w:eastAsia="仿宋_GB2312" w:hAnsi="仿宋_GB2312" w:hint="eastAsia"/>
          <w:sz w:val="32"/>
        </w:rPr>
        <w:t>号</w:t>
      </w:r>
    </w:p>
    <w:p w:rsidR="00B97538" w:rsidRDefault="00B97538" w:rsidP="00920657">
      <w:pPr>
        <w:autoSpaceDN w:val="0"/>
        <w:spacing w:line="740" w:lineRule="exact"/>
        <w:jc w:val="center"/>
        <w:rPr>
          <w:rFonts w:hAnsi="宋体"/>
        </w:rPr>
      </w:pPr>
    </w:p>
    <w:p w:rsidR="00B97538" w:rsidRDefault="00B97538">
      <w:pPr>
        <w:spacing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关于开展</w:t>
      </w: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年学雷锋志愿服务主题月</w:t>
      </w:r>
    </w:p>
    <w:p w:rsidR="00B97538" w:rsidRDefault="00B97538">
      <w:pPr>
        <w:spacing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系列活动的通知</w:t>
      </w:r>
    </w:p>
    <w:p w:rsidR="00B97538" w:rsidRDefault="00B97538">
      <w:pPr>
        <w:spacing w:line="360" w:lineRule="auto"/>
        <w:rPr>
          <w:rFonts w:ascii="方正小标宋简体" w:eastAsia="方正小标宋简体" w:hAnsi="方正小标宋简体" w:cs="方正小标宋简体"/>
          <w:sz w:val="44"/>
          <w:szCs w:val="44"/>
        </w:rPr>
      </w:pPr>
    </w:p>
    <w:p w:rsidR="00B97538" w:rsidRDefault="00B97538">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各县区文明办，各有关单位：</w:t>
      </w:r>
    </w:p>
    <w:p w:rsidR="00B97538" w:rsidRDefault="00B97538" w:rsidP="00920657">
      <w:pPr>
        <w:spacing w:line="400" w:lineRule="exact"/>
        <w:ind w:firstLineChars="15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认真学习贯彻习近平新时代中国特色社会主义思想和党的十九大精神，认真贯彻落实省、市宣传部长会议和全市文明办主任会议精神，扎实开展争创全国文明城市工作，推进学雷锋志愿服务制度化，在全社会营造向上向善、互帮互助的良好风尚，推动我市学雷锋志愿服务事业深入发展，</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年全市继续开展学雷锋志愿服务主题月系列活动。现就有关事项通知如下：</w:t>
      </w:r>
    </w:p>
    <w:p w:rsidR="00B97538" w:rsidRDefault="00B97538" w:rsidP="00920657">
      <w:pPr>
        <w:spacing w:line="400" w:lineRule="exact"/>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一、总体要求</w:t>
      </w:r>
    </w:p>
    <w:p w:rsidR="00B97538" w:rsidRDefault="00B97538" w:rsidP="00920657">
      <w:pPr>
        <w:spacing w:line="4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坚持培育和践行社会主义核心价值观，围绕“弘扬雷锋精神</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打造好人淮南”全年总主题，按照时间节点设计月主题，以送温暖、献爱心、美环境、保平安、邻里守望、生态保护、移风易俗、脱贫攻坚等为主要内容，组织动员志愿者和志愿服务组织广泛开展形式多样、便民利民、安民乐民的学雷锋志愿服务活动，大力弘扬奉献、友爱、互助、进步的志愿服务精神，为现代化五大发展美好淮南建设营造良好氛围、提供精神力量。</w:t>
      </w:r>
    </w:p>
    <w:p w:rsidR="00B97538" w:rsidRDefault="00B97538" w:rsidP="00920657">
      <w:pPr>
        <w:spacing w:line="400" w:lineRule="exact"/>
        <w:ind w:firstLineChars="200" w:firstLine="31680"/>
        <w:rPr>
          <w:rFonts w:ascii="黑体" w:eastAsia="黑体" w:hAnsi="黑体" w:cs="黑体"/>
          <w:sz w:val="32"/>
          <w:szCs w:val="32"/>
        </w:rPr>
      </w:pPr>
      <w:r>
        <w:rPr>
          <w:rFonts w:ascii="黑体" w:eastAsia="黑体" w:hAnsi="黑体" w:cs="黑体" w:hint="eastAsia"/>
          <w:sz w:val="32"/>
          <w:szCs w:val="32"/>
        </w:rPr>
        <w:t>二、活动口号</w:t>
      </w:r>
    </w:p>
    <w:p w:rsidR="00B97538" w:rsidRDefault="00B97538">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文明淮南</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志愿有我</w:t>
      </w:r>
    </w:p>
    <w:p w:rsidR="00B97538" w:rsidRDefault="00B97538" w:rsidP="00920657">
      <w:pPr>
        <w:spacing w:line="400" w:lineRule="exact"/>
        <w:ind w:firstLineChars="200" w:firstLine="31680"/>
        <w:rPr>
          <w:rFonts w:ascii="黑体" w:eastAsia="黑体" w:hAnsi="黑体" w:cs="黑体"/>
          <w:sz w:val="32"/>
          <w:szCs w:val="32"/>
        </w:rPr>
      </w:pPr>
      <w:r>
        <w:rPr>
          <w:rFonts w:ascii="黑体" w:eastAsia="黑体" w:hAnsi="黑体" w:cs="黑体" w:hint="eastAsia"/>
          <w:sz w:val="32"/>
          <w:szCs w:val="32"/>
        </w:rPr>
        <w:t>三、活动安排</w:t>
      </w:r>
    </w:p>
    <w:p w:rsidR="00B97538" w:rsidRDefault="00B97538" w:rsidP="00920657">
      <w:pPr>
        <w:spacing w:line="400" w:lineRule="exact"/>
        <w:ind w:left="31680" w:hangingChars="265" w:firstLine="31680"/>
        <w:rPr>
          <w:rFonts w:ascii="仿宋_GB2312" w:eastAsia="仿宋_GB2312" w:hAnsi="仿宋_GB2312" w:cs="仿宋_GB2312"/>
          <w:sz w:val="32"/>
          <w:szCs w:val="32"/>
        </w:rPr>
      </w:pPr>
      <w:r w:rsidRPr="00920657">
        <w:rPr>
          <w:rFonts w:ascii="仿宋_GB2312" w:eastAsia="仿宋_GB2312" w:hAnsi="仿宋_GB2312" w:cs="仿宋_GB2312"/>
          <w:b/>
          <w:sz w:val="32"/>
          <w:szCs w:val="32"/>
        </w:rPr>
        <w:t>1</w:t>
      </w:r>
      <w:r w:rsidRPr="00920657">
        <w:rPr>
          <w:rFonts w:ascii="仿宋_GB2312" w:eastAsia="仿宋_GB2312" w:hAnsi="仿宋_GB2312" w:cs="仿宋_GB2312" w:hint="eastAsia"/>
          <w:b/>
          <w:sz w:val="32"/>
          <w:szCs w:val="32"/>
        </w:rPr>
        <w:t>月份，</w:t>
      </w:r>
      <w:r>
        <w:rPr>
          <w:rFonts w:ascii="仿宋_GB2312" w:eastAsia="仿宋_GB2312" w:hAnsi="仿宋_GB2312" w:cs="仿宋_GB2312" w:hint="eastAsia"/>
          <w:sz w:val="32"/>
          <w:szCs w:val="32"/>
        </w:rPr>
        <w:t>突出欢庆新年主题。</w:t>
      </w:r>
    </w:p>
    <w:p w:rsidR="00B97538" w:rsidRDefault="00B97538" w:rsidP="00920657">
      <w:pPr>
        <w:spacing w:line="400" w:lineRule="exact"/>
        <w:ind w:left="31680" w:hangingChars="265" w:firstLine="31680"/>
        <w:rPr>
          <w:rFonts w:ascii="仿宋_GB2312" w:eastAsia="仿宋_GB2312" w:hAnsi="仿宋_GB2312" w:cs="仿宋_GB2312"/>
          <w:sz w:val="32"/>
          <w:szCs w:val="32"/>
        </w:rPr>
      </w:pPr>
      <w:r w:rsidRPr="00920657">
        <w:rPr>
          <w:rFonts w:ascii="仿宋_GB2312" w:eastAsia="仿宋_GB2312" w:hAnsi="仿宋_GB2312" w:cs="仿宋_GB2312"/>
          <w:b/>
          <w:sz w:val="32"/>
          <w:szCs w:val="32"/>
        </w:rPr>
        <w:t>2</w:t>
      </w:r>
      <w:r w:rsidRPr="00920657">
        <w:rPr>
          <w:rFonts w:ascii="仿宋_GB2312" w:eastAsia="仿宋_GB2312" w:hAnsi="仿宋_GB2312" w:cs="仿宋_GB2312" w:hint="eastAsia"/>
          <w:b/>
          <w:sz w:val="32"/>
          <w:szCs w:val="32"/>
        </w:rPr>
        <w:t>月份，</w:t>
      </w:r>
      <w:r>
        <w:rPr>
          <w:rFonts w:ascii="仿宋_GB2312" w:eastAsia="仿宋_GB2312" w:hAnsi="仿宋_GB2312" w:cs="仿宋_GB2312" w:hint="eastAsia"/>
          <w:sz w:val="32"/>
          <w:szCs w:val="32"/>
        </w:rPr>
        <w:t>突出红红火火过大年主题。</w:t>
      </w:r>
    </w:p>
    <w:p w:rsidR="00B97538" w:rsidRDefault="00B97538" w:rsidP="00920657">
      <w:pPr>
        <w:spacing w:line="400" w:lineRule="exact"/>
        <w:ind w:left="31680" w:hangingChars="265" w:firstLine="31680"/>
        <w:rPr>
          <w:rFonts w:ascii="仿宋_GB2312" w:eastAsia="仿宋_GB2312" w:hAnsi="仿宋_GB2312" w:cs="仿宋_GB2312"/>
          <w:sz w:val="32"/>
          <w:szCs w:val="32"/>
        </w:rPr>
      </w:pPr>
      <w:r w:rsidRPr="00920657">
        <w:rPr>
          <w:rFonts w:ascii="仿宋_GB2312" w:eastAsia="仿宋_GB2312" w:hAnsi="仿宋_GB2312" w:cs="仿宋_GB2312"/>
          <w:b/>
          <w:sz w:val="32"/>
          <w:szCs w:val="32"/>
        </w:rPr>
        <w:t>3</w:t>
      </w:r>
      <w:r w:rsidRPr="00920657">
        <w:rPr>
          <w:rFonts w:ascii="仿宋_GB2312" w:eastAsia="仿宋_GB2312" w:hAnsi="仿宋_GB2312" w:cs="仿宋_GB2312" w:hint="eastAsia"/>
          <w:b/>
          <w:sz w:val="32"/>
          <w:szCs w:val="32"/>
        </w:rPr>
        <w:t>月份，</w:t>
      </w:r>
      <w:r>
        <w:rPr>
          <w:rFonts w:ascii="仿宋_GB2312" w:eastAsia="仿宋_GB2312" w:hAnsi="仿宋_GB2312" w:cs="仿宋_GB2312" w:hint="eastAsia"/>
          <w:sz w:val="32"/>
          <w:szCs w:val="32"/>
        </w:rPr>
        <w:t>突出学雷锋主题。</w:t>
      </w:r>
    </w:p>
    <w:p w:rsidR="00B97538" w:rsidRDefault="00B97538" w:rsidP="00920657">
      <w:pPr>
        <w:spacing w:line="400" w:lineRule="exact"/>
        <w:ind w:left="31680" w:hangingChars="265" w:firstLine="31680"/>
        <w:rPr>
          <w:rFonts w:ascii="仿宋_GB2312" w:eastAsia="仿宋_GB2312" w:hAnsi="仿宋_GB2312" w:cs="仿宋_GB2312"/>
          <w:sz w:val="32"/>
          <w:szCs w:val="32"/>
        </w:rPr>
      </w:pPr>
      <w:r w:rsidRPr="00920657">
        <w:rPr>
          <w:rFonts w:ascii="仿宋_GB2312" w:eastAsia="仿宋_GB2312" w:hAnsi="仿宋_GB2312" w:cs="仿宋_GB2312"/>
          <w:b/>
          <w:sz w:val="32"/>
          <w:szCs w:val="32"/>
        </w:rPr>
        <w:t>4</w:t>
      </w:r>
      <w:r w:rsidRPr="00920657">
        <w:rPr>
          <w:rFonts w:ascii="仿宋_GB2312" w:eastAsia="仿宋_GB2312" w:hAnsi="仿宋_GB2312" w:cs="仿宋_GB2312" w:hint="eastAsia"/>
          <w:b/>
          <w:sz w:val="32"/>
          <w:szCs w:val="32"/>
        </w:rPr>
        <w:t>月份，</w:t>
      </w:r>
      <w:r>
        <w:rPr>
          <w:rFonts w:ascii="仿宋_GB2312" w:eastAsia="仿宋_GB2312" w:hAnsi="仿宋_GB2312" w:cs="仿宋_GB2312" w:hint="eastAsia"/>
          <w:sz w:val="32"/>
          <w:szCs w:val="32"/>
        </w:rPr>
        <w:t>突出移风易俗、文明祭祀主题。</w:t>
      </w:r>
    </w:p>
    <w:p w:rsidR="00B97538" w:rsidRDefault="00B97538" w:rsidP="00920657">
      <w:pPr>
        <w:spacing w:line="400" w:lineRule="exact"/>
        <w:ind w:left="31680" w:hangingChars="265" w:firstLine="31680"/>
        <w:rPr>
          <w:rFonts w:ascii="仿宋_GB2312" w:eastAsia="仿宋_GB2312" w:hAnsi="仿宋_GB2312" w:cs="仿宋_GB2312"/>
          <w:sz w:val="32"/>
          <w:szCs w:val="32"/>
        </w:rPr>
      </w:pPr>
      <w:r w:rsidRPr="00920657">
        <w:rPr>
          <w:rFonts w:ascii="仿宋_GB2312" w:eastAsia="仿宋_GB2312" w:hAnsi="仿宋_GB2312" w:cs="仿宋_GB2312"/>
          <w:b/>
          <w:sz w:val="32"/>
          <w:szCs w:val="32"/>
        </w:rPr>
        <w:t>5</w:t>
      </w:r>
      <w:r w:rsidRPr="00920657">
        <w:rPr>
          <w:rFonts w:ascii="仿宋_GB2312" w:eastAsia="仿宋_GB2312" w:hAnsi="仿宋_GB2312" w:cs="仿宋_GB2312" w:hint="eastAsia"/>
          <w:b/>
          <w:sz w:val="32"/>
          <w:szCs w:val="32"/>
        </w:rPr>
        <w:t>月份，</w:t>
      </w:r>
      <w:r>
        <w:rPr>
          <w:rFonts w:ascii="仿宋_GB2312" w:eastAsia="仿宋_GB2312" w:hAnsi="仿宋_GB2312" w:cs="仿宋_GB2312" w:hint="eastAsia"/>
          <w:sz w:val="32"/>
          <w:szCs w:val="32"/>
        </w:rPr>
        <w:t>突出爱劳动、做新青年主题。</w:t>
      </w:r>
    </w:p>
    <w:p w:rsidR="00B97538" w:rsidRDefault="00B97538" w:rsidP="00920657">
      <w:pPr>
        <w:spacing w:line="400" w:lineRule="exact"/>
        <w:ind w:left="31680" w:hangingChars="265" w:firstLine="31680"/>
        <w:rPr>
          <w:rFonts w:ascii="仿宋_GB2312" w:eastAsia="仿宋_GB2312" w:hAnsi="仿宋_GB2312" w:cs="仿宋_GB2312"/>
          <w:sz w:val="32"/>
          <w:szCs w:val="32"/>
        </w:rPr>
      </w:pPr>
      <w:r w:rsidRPr="00920657">
        <w:rPr>
          <w:rFonts w:ascii="仿宋_GB2312" w:eastAsia="仿宋_GB2312" w:hAnsi="仿宋_GB2312" w:cs="仿宋_GB2312"/>
          <w:b/>
          <w:sz w:val="32"/>
          <w:szCs w:val="32"/>
        </w:rPr>
        <w:t>6</w:t>
      </w:r>
      <w:r w:rsidRPr="00920657">
        <w:rPr>
          <w:rFonts w:ascii="仿宋_GB2312" w:eastAsia="仿宋_GB2312" w:hAnsi="仿宋_GB2312" w:cs="仿宋_GB2312" w:hint="eastAsia"/>
          <w:b/>
          <w:sz w:val="32"/>
          <w:szCs w:val="32"/>
        </w:rPr>
        <w:t>月份，</w:t>
      </w:r>
      <w:r>
        <w:rPr>
          <w:rFonts w:ascii="仿宋_GB2312" w:eastAsia="仿宋_GB2312" w:hAnsi="仿宋_GB2312" w:cs="仿宋_GB2312" w:hint="eastAsia"/>
          <w:sz w:val="32"/>
          <w:szCs w:val="32"/>
        </w:rPr>
        <w:t>突出关爱未成年人、欢度端午主题。</w:t>
      </w:r>
    </w:p>
    <w:p w:rsidR="00B97538" w:rsidRDefault="00B97538" w:rsidP="00920657">
      <w:pPr>
        <w:spacing w:line="400" w:lineRule="exact"/>
        <w:ind w:left="31680" w:hangingChars="265" w:firstLine="31680"/>
        <w:rPr>
          <w:rFonts w:ascii="仿宋_GB2312" w:eastAsia="仿宋_GB2312" w:hAnsi="仿宋_GB2312" w:cs="仿宋_GB2312"/>
          <w:sz w:val="32"/>
          <w:szCs w:val="32"/>
        </w:rPr>
      </w:pPr>
      <w:r w:rsidRPr="00920657">
        <w:rPr>
          <w:rFonts w:ascii="仿宋_GB2312" w:eastAsia="仿宋_GB2312" w:hAnsi="仿宋_GB2312" w:cs="仿宋_GB2312"/>
          <w:b/>
          <w:sz w:val="32"/>
          <w:szCs w:val="32"/>
        </w:rPr>
        <w:t>7—8</w:t>
      </w:r>
      <w:r w:rsidRPr="00920657">
        <w:rPr>
          <w:rFonts w:ascii="仿宋_GB2312" w:eastAsia="仿宋_GB2312" w:hAnsi="仿宋_GB2312" w:cs="仿宋_GB2312" w:hint="eastAsia"/>
          <w:b/>
          <w:sz w:val="32"/>
          <w:szCs w:val="32"/>
        </w:rPr>
        <w:t>月份，</w:t>
      </w:r>
      <w:r>
        <w:rPr>
          <w:rFonts w:ascii="仿宋_GB2312" w:eastAsia="仿宋_GB2312" w:hAnsi="仿宋_GB2312" w:cs="仿宋_GB2312" w:hint="eastAsia"/>
          <w:sz w:val="32"/>
          <w:szCs w:val="32"/>
        </w:rPr>
        <w:t>突出党员示范、军民互助、暑期“三下乡”主题。</w:t>
      </w:r>
    </w:p>
    <w:p w:rsidR="00B97538" w:rsidRDefault="00B97538" w:rsidP="00920657">
      <w:pPr>
        <w:spacing w:line="400" w:lineRule="exact"/>
        <w:ind w:left="31680" w:hangingChars="265" w:firstLine="31680"/>
        <w:rPr>
          <w:rFonts w:ascii="仿宋_GB2312" w:eastAsia="仿宋_GB2312" w:hAnsi="仿宋_GB2312" w:cs="仿宋_GB2312"/>
          <w:sz w:val="32"/>
          <w:szCs w:val="32"/>
        </w:rPr>
      </w:pPr>
      <w:r w:rsidRPr="00920657">
        <w:rPr>
          <w:rFonts w:ascii="仿宋_GB2312" w:eastAsia="仿宋_GB2312" w:hAnsi="仿宋_GB2312" w:cs="仿宋_GB2312"/>
          <w:b/>
          <w:sz w:val="32"/>
          <w:szCs w:val="32"/>
        </w:rPr>
        <w:t>9</w:t>
      </w:r>
      <w:r w:rsidRPr="00920657">
        <w:rPr>
          <w:rFonts w:ascii="仿宋_GB2312" w:eastAsia="仿宋_GB2312" w:hAnsi="仿宋_GB2312" w:cs="仿宋_GB2312" w:hint="eastAsia"/>
          <w:b/>
          <w:sz w:val="32"/>
          <w:szCs w:val="32"/>
        </w:rPr>
        <w:t>月份，</w:t>
      </w:r>
      <w:r>
        <w:rPr>
          <w:rFonts w:ascii="仿宋_GB2312" w:eastAsia="仿宋_GB2312" w:hAnsi="仿宋_GB2312" w:cs="仿宋_GB2312" w:hint="eastAsia"/>
          <w:sz w:val="32"/>
          <w:szCs w:val="32"/>
        </w:rPr>
        <w:t>突出尊师重教、欢度中秋主题。</w:t>
      </w:r>
    </w:p>
    <w:p w:rsidR="00B97538" w:rsidRDefault="00B97538" w:rsidP="00920657">
      <w:pPr>
        <w:spacing w:line="400" w:lineRule="exact"/>
        <w:ind w:left="31680" w:hangingChars="265" w:firstLine="31680"/>
        <w:rPr>
          <w:rFonts w:ascii="仿宋_GB2312" w:eastAsia="仿宋_GB2312" w:hAnsi="仿宋_GB2312" w:cs="仿宋_GB2312"/>
          <w:sz w:val="32"/>
          <w:szCs w:val="32"/>
        </w:rPr>
      </w:pPr>
      <w:r w:rsidRPr="00920657">
        <w:rPr>
          <w:rFonts w:ascii="仿宋_GB2312" w:eastAsia="仿宋_GB2312" w:hAnsi="仿宋_GB2312" w:cs="仿宋_GB2312"/>
          <w:b/>
          <w:sz w:val="32"/>
          <w:szCs w:val="32"/>
        </w:rPr>
        <w:t>10</w:t>
      </w:r>
      <w:r w:rsidRPr="00920657">
        <w:rPr>
          <w:rFonts w:ascii="仿宋_GB2312" w:eastAsia="仿宋_GB2312" w:hAnsi="仿宋_GB2312" w:cs="仿宋_GB2312" w:hint="eastAsia"/>
          <w:b/>
          <w:sz w:val="32"/>
          <w:szCs w:val="32"/>
        </w:rPr>
        <w:t>月份，</w:t>
      </w:r>
      <w:r>
        <w:rPr>
          <w:rFonts w:ascii="仿宋_GB2312" w:eastAsia="仿宋_GB2312" w:hAnsi="仿宋_GB2312" w:cs="仿宋_GB2312" w:hint="eastAsia"/>
          <w:sz w:val="32"/>
          <w:szCs w:val="32"/>
        </w:rPr>
        <w:t>突出欢度国庆、敬老爱老、扶贫助困主题。</w:t>
      </w:r>
    </w:p>
    <w:p w:rsidR="00B97538" w:rsidRDefault="00B97538" w:rsidP="00920657">
      <w:pPr>
        <w:spacing w:line="400" w:lineRule="exact"/>
        <w:ind w:left="31680" w:hangingChars="265" w:firstLine="31680"/>
        <w:rPr>
          <w:rFonts w:ascii="仿宋_GB2312" w:eastAsia="仿宋_GB2312" w:hAnsi="仿宋_GB2312" w:cs="仿宋_GB2312"/>
          <w:sz w:val="32"/>
          <w:szCs w:val="32"/>
        </w:rPr>
      </w:pPr>
      <w:r w:rsidRPr="00920657">
        <w:rPr>
          <w:rFonts w:ascii="仿宋_GB2312" w:eastAsia="仿宋_GB2312" w:hAnsi="仿宋_GB2312" w:cs="仿宋_GB2312"/>
          <w:b/>
          <w:sz w:val="32"/>
          <w:szCs w:val="32"/>
        </w:rPr>
        <w:t>11</w:t>
      </w:r>
      <w:r w:rsidRPr="00920657">
        <w:rPr>
          <w:rFonts w:ascii="仿宋_GB2312" w:eastAsia="仿宋_GB2312" w:hAnsi="仿宋_GB2312" w:cs="仿宋_GB2312" w:hint="eastAsia"/>
          <w:b/>
          <w:sz w:val="32"/>
          <w:szCs w:val="32"/>
        </w:rPr>
        <w:t>月份，</w:t>
      </w:r>
      <w:r>
        <w:rPr>
          <w:rFonts w:ascii="仿宋_GB2312" w:eastAsia="仿宋_GB2312" w:hAnsi="仿宋_GB2312" w:cs="仿宋_GB2312" w:hint="eastAsia"/>
          <w:sz w:val="32"/>
          <w:szCs w:val="32"/>
        </w:rPr>
        <w:t>突出消防安全主题。</w:t>
      </w:r>
    </w:p>
    <w:p w:rsidR="00B97538" w:rsidRDefault="00B97538" w:rsidP="00920657">
      <w:pPr>
        <w:spacing w:line="400" w:lineRule="exact"/>
        <w:ind w:left="31680" w:hangingChars="265" w:firstLine="31680"/>
        <w:rPr>
          <w:rFonts w:ascii="仿宋_GB2312" w:eastAsia="仿宋_GB2312" w:hAnsi="仿宋_GB2312" w:cs="仿宋_GB2312"/>
          <w:sz w:val="32"/>
          <w:szCs w:val="32"/>
        </w:rPr>
      </w:pPr>
      <w:r w:rsidRPr="00920657">
        <w:rPr>
          <w:rFonts w:ascii="仿宋_GB2312" w:eastAsia="仿宋_GB2312" w:hAnsi="仿宋_GB2312" w:cs="仿宋_GB2312"/>
          <w:b/>
          <w:sz w:val="32"/>
          <w:szCs w:val="32"/>
        </w:rPr>
        <w:t>12</w:t>
      </w:r>
      <w:r w:rsidRPr="00920657">
        <w:rPr>
          <w:rFonts w:ascii="仿宋_GB2312" w:eastAsia="仿宋_GB2312" w:hAnsi="仿宋_GB2312" w:cs="仿宋_GB2312" w:hint="eastAsia"/>
          <w:b/>
          <w:sz w:val="32"/>
          <w:szCs w:val="32"/>
        </w:rPr>
        <w:t>月份，</w:t>
      </w:r>
      <w:r>
        <w:rPr>
          <w:rFonts w:ascii="仿宋_GB2312" w:eastAsia="仿宋_GB2312" w:hAnsi="仿宋_GB2312" w:cs="仿宋_GB2312" w:hint="eastAsia"/>
          <w:sz w:val="32"/>
          <w:szCs w:val="32"/>
        </w:rPr>
        <w:t>突出国际志愿者日主题。</w:t>
      </w:r>
    </w:p>
    <w:p w:rsidR="00B97538" w:rsidRDefault="00B97538" w:rsidP="00920657">
      <w:pPr>
        <w:spacing w:line="400" w:lineRule="exact"/>
        <w:ind w:firstLineChars="200" w:firstLine="31680"/>
        <w:rPr>
          <w:rFonts w:ascii="黑体" w:eastAsia="黑体" w:hAnsi="黑体" w:cs="黑体"/>
          <w:sz w:val="32"/>
          <w:szCs w:val="32"/>
        </w:rPr>
      </w:pPr>
      <w:r>
        <w:rPr>
          <w:rFonts w:ascii="黑体" w:eastAsia="黑体" w:hAnsi="黑体" w:cs="黑体" w:hint="eastAsia"/>
          <w:sz w:val="32"/>
          <w:szCs w:val="32"/>
        </w:rPr>
        <w:t>四、有关要求</w:t>
      </w:r>
    </w:p>
    <w:p w:rsidR="00B97538" w:rsidRDefault="00B97538" w:rsidP="00920657">
      <w:pPr>
        <w:spacing w:line="4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开展学雷锋志愿服务主题月系列活动，月月有主题、天天有活动，是培育和践行社会主义核心价值观的有效载体，是推动学雷锋志愿服务制度化的具体举措。各县区各单位要认真谋划，精心组织，扎实推进。</w:t>
      </w:r>
    </w:p>
    <w:p w:rsidR="00B97538" w:rsidRDefault="00B97538" w:rsidP="00920657">
      <w:pPr>
        <w:spacing w:line="4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一要精心设计项目。</w:t>
      </w:r>
      <w:r>
        <w:rPr>
          <w:rFonts w:ascii="仿宋_GB2312" w:eastAsia="仿宋_GB2312" w:hAnsi="仿宋_GB2312" w:cs="仿宋_GB2312" w:hint="eastAsia"/>
          <w:sz w:val="32"/>
          <w:szCs w:val="32"/>
        </w:rPr>
        <w:t>根据时间节点特点，结合本县区本部门情况，设计符合实际的月主题。围绕群众需求、社会需要，结合精准扶贫、生态文明等国家战略和开展移风易俗、弘扬时代新风行动等，设计推出一批服务社会发展、贴近群众生活的志愿服务项目，努力打造富有影响的项目品牌。</w:t>
      </w:r>
    </w:p>
    <w:p w:rsidR="00B97538" w:rsidRDefault="00B97538" w:rsidP="00920657">
      <w:pPr>
        <w:spacing w:line="4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二要强化组织实施。</w:t>
      </w:r>
      <w:r>
        <w:rPr>
          <w:rFonts w:ascii="仿宋_GB2312" w:eastAsia="仿宋_GB2312" w:hAnsi="仿宋_GB2312" w:cs="仿宋_GB2312" w:hint="eastAsia"/>
          <w:sz w:val="32"/>
          <w:szCs w:val="32"/>
        </w:rPr>
        <w:t>会同有关部门，加强志愿服务活动项目的组织实施，与各单位业务工作、与各项创建活动相融合，制定实施方案，强化保障措施，用活动项目的实际成效，提升群众的幸福感、获得感，增强志愿服务的感召力、吸引力。</w:t>
      </w:r>
    </w:p>
    <w:p w:rsidR="00B97538" w:rsidRDefault="00B97538" w:rsidP="00920657">
      <w:pPr>
        <w:spacing w:line="4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三要坚持规范操作。</w:t>
      </w:r>
      <w:r>
        <w:rPr>
          <w:rFonts w:ascii="仿宋_GB2312" w:eastAsia="仿宋_GB2312" w:hAnsi="仿宋_GB2312" w:cs="仿宋_GB2312" w:hint="eastAsia"/>
          <w:sz w:val="32"/>
          <w:szCs w:val="32"/>
        </w:rPr>
        <w:t>主题月系列活动中，注册登记、培训记录、褒奖激励等方面工作要按规范进行操作。主题月系列活动信息每月月底报下月安排，月初要及时在本县区本部门文明网等媒体进行展示，并以县区为单位上报淮南文明网集中展示。</w:t>
      </w:r>
    </w:p>
    <w:p w:rsidR="00B97538" w:rsidRDefault="00B97538" w:rsidP="00920657">
      <w:pPr>
        <w:spacing w:line="400" w:lineRule="exact"/>
        <w:ind w:firstLineChars="150" w:firstLine="31680"/>
        <w:rPr>
          <w:rFonts w:ascii="仿宋_GB2312" w:eastAsia="仿宋_GB2312" w:hAnsi="仿宋_GB2312" w:cs="仿宋_GB2312"/>
          <w:sz w:val="32"/>
          <w:szCs w:val="32"/>
        </w:rPr>
      </w:pPr>
    </w:p>
    <w:p w:rsidR="00B97538" w:rsidRDefault="00B97538">
      <w:pPr>
        <w:spacing w:line="560" w:lineRule="exact"/>
        <w:rPr>
          <w:rFonts w:ascii="仿宋_GB2312" w:eastAsia="仿宋_GB2312" w:hAnsi="仿宋_GB2312" w:cs="仿宋_GB2312"/>
          <w:kern w:val="1"/>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kern w:val="1"/>
          <w:sz w:val="32"/>
          <w:szCs w:val="32"/>
          <w:u w:val="single"/>
        </w:rPr>
        <w:t xml:space="preserve">       </w:t>
      </w:r>
      <w:r>
        <w:rPr>
          <w:rFonts w:ascii="仿宋_GB2312" w:eastAsia="仿宋_GB2312" w:hAnsi="仿宋_GB2312" w:cs="仿宋_GB2312" w:hint="eastAsia"/>
          <w:kern w:val="1"/>
          <w:sz w:val="32"/>
          <w:szCs w:val="32"/>
        </w:rPr>
        <w:t>县区</w:t>
      </w:r>
      <w:r>
        <w:rPr>
          <w:rFonts w:ascii="仿宋_GB2312" w:eastAsia="仿宋_GB2312" w:hAnsi="仿宋_GB2312" w:cs="仿宋_GB2312"/>
          <w:kern w:val="1"/>
          <w:sz w:val="32"/>
          <w:szCs w:val="32"/>
          <w:u w:val="single"/>
        </w:rPr>
        <w:t xml:space="preserve">   </w:t>
      </w:r>
      <w:r>
        <w:rPr>
          <w:rFonts w:ascii="仿宋_GB2312" w:eastAsia="仿宋_GB2312" w:hAnsi="仿宋_GB2312" w:cs="仿宋_GB2312" w:hint="eastAsia"/>
          <w:kern w:val="1"/>
          <w:sz w:val="32"/>
          <w:szCs w:val="32"/>
        </w:rPr>
        <w:t>月学雷锋主题月系列活动安排</w:t>
      </w:r>
    </w:p>
    <w:p w:rsidR="00B97538" w:rsidRDefault="00B97538">
      <w:pPr>
        <w:spacing w:line="400" w:lineRule="exact"/>
        <w:rPr>
          <w:rFonts w:ascii="仿宋_GB2312" w:eastAsia="仿宋_GB2312" w:hAnsi="仿宋_GB2312" w:cs="仿宋_GB2312"/>
          <w:sz w:val="32"/>
          <w:szCs w:val="32"/>
        </w:rPr>
      </w:pPr>
    </w:p>
    <w:p w:rsidR="00B97538" w:rsidRDefault="00B97538">
      <w:pPr>
        <w:spacing w:line="400" w:lineRule="exact"/>
        <w:rPr>
          <w:rFonts w:ascii="仿宋_GB2312" w:eastAsia="仿宋_GB2312" w:hAnsi="仿宋_GB2312" w:cs="仿宋_GB2312"/>
          <w:sz w:val="32"/>
          <w:szCs w:val="32"/>
        </w:rPr>
      </w:pPr>
    </w:p>
    <w:p w:rsidR="00B97538" w:rsidRDefault="00B97538" w:rsidP="00920657">
      <w:pPr>
        <w:spacing w:line="400" w:lineRule="exact"/>
        <w:ind w:firstLineChars="1400" w:firstLine="31680"/>
        <w:rPr>
          <w:rFonts w:ascii="仿宋_GB2312" w:eastAsia="仿宋_GB2312" w:hAnsi="仿宋_GB2312" w:cs="仿宋_GB2312"/>
          <w:sz w:val="32"/>
          <w:szCs w:val="32"/>
        </w:rPr>
      </w:pPr>
    </w:p>
    <w:p w:rsidR="00B97538" w:rsidRDefault="00B97538" w:rsidP="00920657">
      <w:pPr>
        <w:spacing w:line="400" w:lineRule="exact"/>
        <w:ind w:firstLineChars="1400" w:firstLine="31680"/>
        <w:rPr>
          <w:rFonts w:ascii="仿宋_GB2312" w:eastAsia="仿宋_GB2312" w:hAnsi="仿宋_GB2312" w:cs="仿宋_GB2312"/>
          <w:sz w:val="32"/>
          <w:szCs w:val="32"/>
        </w:rPr>
      </w:pPr>
    </w:p>
    <w:p w:rsidR="00B97538" w:rsidRDefault="00B97538" w:rsidP="00920657">
      <w:pPr>
        <w:spacing w:line="400" w:lineRule="exact"/>
        <w:ind w:firstLineChars="1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淮南市文明办</w:t>
      </w:r>
    </w:p>
    <w:p w:rsidR="00B97538" w:rsidRDefault="00B97538" w:rsidP="00920657">
      <w:pPr>
        <w:spacing w:line="400" w:lineRule="exact"/>
        <w:ind w:firstLineChars="1300" w:firstLine="31680"/>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日</w:t>
      </w:r>
    </w:p>
    <w:p w:rsidR="00B97538" w:rsidRDefault="00B97538">
      <w:pPr>
        <w:spacing w:line="400" w:lineRule="exact"/>
        <w:rPr>
          <w:rFonts w:ascii="仿宋_GB2312" w:eastAsia="仿宋_GB2312"/>
          <w:sz w:val="32"/>
          <w:szCs w:val="32"/>
        </w:rPr>
      </w:pPr>
    </w:p>
    <w:p w:rsidR="00B97538" w:rsidRDefault="00B97538"/>
    <w:p w:rsidR="00B97538" w:rsidRDefault="00B97538">
      <w:pPr>
        <w:spacing w:line="560" w:lineRule="exact"/>
        <w:rPr>
          <w:rFonts w:ascii="仿宋_GB2312" w:eastAsia="仿宋_GB2312" w:hAnsi="仿宋_GB2312"/>
          <w:kern w:val="1"/>
          <w:sz w:val="30"/>
          <w:szCs w:val="30"/>
        </w:rPr>
        <w:sectPr w:rsidR="00B97538">
          <w:pgSz w:w="11906" w:h="16838"/>
          <w:pgMar w:top="1440" w:right="1800" w:bottom="1440" w:left="1800" w:header="851" w:footer="992" w:gutter="0"/>
          <w:cols w:space="425"/>
          <w:docGrid w:type="lines" w:linePitch="312"/>
        </w:sectPr>
      </w:pPr>
    </w:p>
    <w:p w:rsidR="00B97538" w:rsidRDefault="00B97538">
      <w:pPr>
        <w:spacing w:line="560" w:lineRule="exact"/>
        <w:rPr>
          <w:rFonts w:ascii="仿宋_GB2312" w:eastAsia="仿宋_GB2312" w:hAnsi="仿宋_GB2312"/>
          <w:kern w:val="1"/>
          <w:sz w:val="30"/>
          <w:szCs w:val="30"/>
        </w:rPr>
      </w:pPr>
      <w:r>
        <w:rPr>
          <w:rFonts w:ascii="仿宋_GB2312" w:eastAsia="仿宋_GB2312" w:hAnsi="仿宋_GB2312" w:hint="eastAsia"/>
          <w:kern w:val="1"/>
          <w:sz w:val="30"/>
          <w:szCs w:val="30"/>
        </w:rPr>
        <w:t>附件：</w:t>
      </w:r>
      <w:bookmarkStart w:id="0" w:name="_GoBack"/>
      <w:bookmarkEnd w:id="0"/>
    </w:p>
    <w:p w:rsidR="00B97538" w:rsidRDefault="00B97538">
      <w:pPr>
        <w:spacing w:line="560" w:lineRule="exact"/>
        <w:jc w:val="center"/>
        <w:rPr>
          <w:rFonts w:ascii="仿宋_GB2312" w:eastAsia="仿宋_GB2312" w:hAnsi="仿宋_GB2312"/>
          <w:kern w:val="1"/>
          <w:sz w:val="30"/>
          <w:szCs w:val="30"/>
        </w:rPr>
      </w:pPr>
      <w:r>
        <w:rPr>
          <w:rFonts w:ascii="仿宋_GB2312" w:eastAsia="仿宋_GB2312" w:hAnsi="仿宋_GB2312"/>
          <w:kern w:val="1"/>
          <w:sz w:val="30"/>
          <w:szCs w:val="30"/>
          <w:u w:val="single"/>
        </w:rPr>
        <w:t xml:space="preserve">       </w:t>
      </w:r>
      <w:r>
        <w:rPr>
          <w:rFonts w:ascii="仿宋_GB2312" w:eastAsia="仿宋_GB2312" w:hAnsi="仿宋_GB2312" w:hint="eastAsia"/>
          <w:kern w:val="1"/>
          <w:sz w:val="30"/>
          <w:szCs w:val="30"/>
        </w:rPr>
        <w:t>县区</w:t>
      </w:r>
      <w:r>
        <w:rPr>
          <w:rFonts w:ascii="仿宋_GB2312" w:eastAsia="仿宋_GB2312" w:hAnsi="仿宋_GB2312"/>
          <w:kern w:val="1"/>
          <w:sz w:val="30"/>
          <w:szCs w:val="30"/>
          <w:u w:val="single"/>
        </w:rPr>
        <w:t xml:space="preserve">   </w:t>
      </w:r>
      <w:r>
        <w:rPr>
          <w:rFonts w:ascii="仿宋_GB2312" w:eastAsia="仿宋_GB2312" w:hAnsi="仿宋_GB2312" w:hint="eastAsia"/>
          <w:kern w:val="1"/>
          <w:sz w:val="30"/>
          <w:szCs w:val="30"/>
        </w:rPr>
        <w:t>月学雷锋主题月系列活动安排</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551"/>
        <w:gridCol w:w="2027"/>
        <w:gridCol w:w="1517"/>
        <w:gridCol w:w="5423"/>
        <w:gridCol w:w="1350"/>
        <w:gridCol w:w="1165"/>
      </w:tblGrid>
      <w:tr w:rsidR="00B97538" w:rsidRPr="00E068ED" w:rsidTr="00E068ED">
        <w:tc>
          <w:tcPr>
            <w:tcW w:w="710" w:type="dxa"/>
            <w:vAlign w:val="center"/>
          </w:tcPr>
          <w:p w:rsidR="00B97538" w:rsidRPr="00E068ED" w:rsidRDefault="00B97538" w:rsidP="00E068ED">
            <w:pPr>
              <w:spacing w:line="240" w:lineRule="atLeast"/>
              <w:jc w:val="center"/>
              <w:rPr>
                <w:rFonts w:ascii="仿宋_GB2312" w:eastAsia="仿宋_GB2312" w:hAnsi="仿宋_GB2312"/>
                <w:kern w:val="1"/>
                <w:sz w:val="30"/>
                <w:szCs w:val="30"/>
              </w:rPr>
            </w:pPr>
            <w:r w:rsidRPr="00E068ED">
              <w:rPr>
                <w:rFonts w:ascii="仿宋_GB2312" w:eastAsia="仿宋_GB2312" w:hAnsi="仿宋_GB2312" w:hint="eastAsia"/>
                <w:kern w:val="1"/>
                <w:sz w:val="30"/>
                <w:szCs w:val="30"/>
              </w:rPr>
              <w:t>序号</w:t>
            </w:r>
          </w:p>
        </w:tc>
        <w:tc>
          <w:tcPr>
            <w:tcW w:w="2551" w:type="dxa"/>
            <w:vAlign w:val="center"/>
          </w:tcPr>
          <w:p w:rsidR="00B97538" w:rsidRPr="00E068ED" w:rsidRDefault="00B97538" w:rsidP="00E068ED">
            <w:pPr>
              <w:spacing w:line="240" w:lineRule="atLeast"/>
              <w:jc w:val="center"/>
              <w:rPr>
                <w:rFonts w:ascii="仿宋_GB2312" w:eastAsia="仿宋_GB2312" w:hAnsi="仿宋_GB2312"/>
                <w:kern w:val="1"/>
                <w:sz w:val="30"/>
                <w:szCs w:val="30"/>
              </w:rPr>
            </w:pPr>
            <w:r w:rsidRPr="00E068ED">
              <w:rPr>
                <w:rFonts w:ascii="仿宋_GB2312" w:eastAsia="仿宋_GB2312" w:hAnsi="仿宋_GB2312" w:hint="eastAsia"/>
                <w:kern w:val="1"/>
                <w:sz w:val="30"/>
                <w:szCs w:val="30"/>
              </w:rPr>
              <w:t>组织单位</w:t>
            </w:r>
          </w:p>
        </w:tc>
        <w:tc>
          <w:tcPr>
            <w:tcW w:w="2027" w:type="dxa"/>
            <w:vAlign w:val="center"/>
          </w:tcPr>
          <w:p w:rsidR="00B97538" w:rsidRPr="00E068ED" w:rsidRDefault="00B97538" w:rsidP="00E068ED">
            <w:pPr>
              <w:spacing w:line="240" w:lineRule="atLeast"/>
              <w:jc w:val="center"/>
              <w:rPr>
                <w:rFonts w:ascii="仿宋_GB2312" w:eastAsia="仿宋_GB2312" w:hAnsi="仿宋_GB2312"/>
                <w:kern w:val="1"/>
                <w:sz w:val="30"/>
                <w:szCs w:val="30"/>
              </w:rPr>
            </w:pPr>
            <w:r w:rsidRPr="00E068ED">
              <w:rPr>
                <w:rFonts w:ascii="仿宋_GB2312" w:eastAsia="仿宋_GB2312" w:hAnsi="仿宋_GB2312" w:hint="eastAsia"/>
                <w:kern w:val="1"/>
                <w:sz w:val="30"/>
                <w:szCs w:val="30"/>
              </w:rPr>
              <w:t>活动地点</w:t>
            </w:r>
          </w:p>
        </w:tc>
        <w:tc>
          <w:tcPr>
            <w:tcW w:w="1517" w:type="dxa"/>
            <w:vAlign w:val="center"/>
          </w:tcPr>
          <w:p w:rsidR="00B97538" w:rsidRPr="00E068ED" w:rsidRDefault="00B97538" w:rsidP="00E068ED">
            <w:pPr>
              <w:spacing w:line="240" w:lineRule="atLeast"/>
              <w:jc w:val="center"/>
              <w:rPr>
                <w:rFonts w:ascii="仿宋_GB2312" w:eastAsia="仿宋_GB2312" w:hAnsi="仿宋_GB2312"/>
                <w:kern w:val="1"/>
                <w:sz w:val="30"/>
                <w:szCs w:val="30"/>
              </w:rPr>
            </w:pPr>
            <w:r w:rsidRPr="00E068ED">
              <w:rPr>
                <w:rFonts w:ascii="仿宋_GB2312" w:eastAsia="仿宋_GB2312" w:hAnsi="仿宋_GB2312" w:hint="eastAsia"/>
                <w:kern w:val="1"/>
                <w:sz w:val="30"/>
                <w:szCs w:val="30"/>
              </w:rPr>
              <w:t>活动时间</w:t>
            </w:r>
          </w:p>
        </w:tc>
        <w:tc>
          <w:tcPr>
            <w:tcW w:w="5423" w:type="dxa"/>
            <w:vAlign w:val="center"/>
          </w:tcPr>
          <w:p w:rsidR="00B97538" w:rsidRPr="00E068ED" w:rsidRDefault="00B97538" w:rsidP="00E068ED">
            <w:pPr>
              <w:spacing w:line="240" w:lineRule="atLeast"/>
              <w:jc w:val="center"/>
              <w:rPr>
                <w:rFonts w:ascii="仿宋_GB2312" w:eastAsia="仿宋_GB2312" w:hAnsi="仿宋_GB2312"/>
                <w:kern w:val="1"/>
                <w:sz w:val="30"/>
                <w:szCs w:val="30"/>
              </w:rPr>
            </w:pPr>
            <w:r w:rsidRPr="00E068ED">
              <w:rPr>
                <w:rFonts w:ascii="仿宋_GB2312" w:eastAsia="仿宋_GB2312" w:hAnsi="仿宋_GB2312" w:hint="eastAsia"/>
                <w:kern w:val="1"/>
                <w:sz w:val="30"/>
                <w:szCs w:val="30"/>
              </w:rPr>
              <w:t>活动名称（主要内容）</w:t>
            </w:r>
          </w:p>
        </w:tc>
        <w:tc>
          <w:tcPr>
            <w:tcW w:w="1350" w:type="dxa"/>
            <w:vAlign w:val="center"/>
          </w:tcPr>
          <w:p w:rsidR="00B97538" w:rsidRPr="00E068ED" w:rsidRDefault="00B97538" w:rsidP="00E068ED">
            <w:pPr>
              <w:spacing w:line="240" w:lineRule="atLeast"/>
              <w:jc w:val="center"/>
              <w:rPr>
                <w:rFonts w:ascii="仿宋_GB2312" w:eastAsia="仿宋_GB2312" w:hAnsi="仿宋_GB2312"/>
                <w:kern w:val="1"/>
                <w:sz w:val="30"/>
                <w:szCs w:val="30"/>
              </w:rPr>
            </w:pPr>
            <w:r w:rsidRPr="00E068ED">
              <w:rPr>
                <w:rFonts w:ascii="仿宋_GB2312" w:eastAsia="仿宋_GB2312" w:hAnsi="仿宋_GB2312" w:hint="eastAsia"/>
                <w:kern w:val="1"/>
                <w:sz w:val="30"/>
                <w:szCs w:val="30"/>
              </w:rPr>
              <w:t>志愿者人</w:t>
            </w:r>
            <w:r w:rsidRPr="00E068ED">
              <w:rPr>
                <w:rFonts w:ascii="仿宋_GB2312" w:eastAsia="仿宋_GB2312" w:hAnsi="仿宋_GB2312"/>
                <w:kern w:val="1"/>
                <w:sz w:val="30"/>
                <w:szCs w:val="30"/>
              </w:rPr>
              <w:t xml:space="preserve"> </w:t>
            </w:r>
            <w:r w:rsidRPr="00E068ED">
              <w:rPr>
                <w:rFonts w:ascii="仿宋_GB2312" w:eastAsia="仿宋_GB2312" w:hAnsi="仿宋_GB2312" w:hint="eastAsia"/>
                <w:kern w:val="1"/>
                <w:sz w:val="30"/>
                <w:szCs w:val="30"/>
              </w:rPr>
              <w:t>数</w:t>
            </w:r>
          </w:p>
        </w:tc>
        <w:tc>
          <w:tcPr>
            <w:tcW w:w="1165" w:type="dxa"/>
            <w:vAlign w:val="center"/>
          </w:tcPr>
          <w:p w:rsidR="00B97538" w:rsidRPr="00E068ED" w:rsidRDefault="00B97538" w:rsidP="00E068ED">
            <w:pPr>
              <w:spacing w:line="240" w:lineRule="atLeast"/>
              <w:jc w:val="center"/>
              <w:rPr>
                <w:rFonts w:ascii="仿宋_GB2312" w:eastAsia="仿宋_GB2312" w:hAnsi="仿宋_GB2312"/>
                <w:kern w:val="1"/>
                <w:sz w:val="30"/>
                <w:szCs w:val="30"/>
              </w:rPr>
            </w:pPr>
            <w:r w:rsidRPr="00E068ED">
              <w:rPr>
                <w:rFonts w:ascii="仿宋_GB2312" w:eastAsia="仿宋_GB2312" w:hAnsi="仿宋_GB2312" w:hint="eastAsia"/>
                <w:kern w:val="1"/>
                <w:sz w:val="30"/>
                <w:szCs w:val="30"/>
              </w:rPr>
              <w:t>受益</w:t>
            </w:r>
          </w:p>
          <w:p w:rsidR="00B97538" w:rsidRPr="00E068ED" w:rsidRDefault="00B97538" w:rsidP="00E068ED">
            <w:pPr>
              <w:spacing w:line="240" w:lineRule="atLeast"/>
              <w:jc w:val="center"/>
              <w:rPr>
                <w:rFonts w:ascii="仿宋_GB2312" w:eastAsia="仿宋_GB2312" w:hAnsi="仿宋_GB2312"/>
                <w:kern w:val="1"/>
                <w:sz w:val="30"/>
                <w:szCs w:val="30"/>
              </w:rPr>
            </w:pPr>
            <w:r w:rsidRPr="00E068ED">
              <w:rPr>
                <w:rFonts w:ascii="仿宋_GB2312" w:eastAsia="仿宋_GB2312" w:hAnsi="仿宋_GB2312" w:hint="eastAsia"/>
                <w:kern w:val="1"/>
                <w:sz w:val="30"/>
                <w:szCs w:val="30"/>
              </w:rPr>
              <w:t>人</w:t>
            </w:r>
            <w:r w:rsidRPr="00E068ED">
              <w:rPr>
                <w:rFonts w:ascii="仿宋_GB2312" w:eastAsia="仿宋_GB2312" w:hAnsi="仿宋_GB2312"/>
                <w:kern w:val="1"/>
                <w:sz w:val="30"/>
                <w:szCs w:val="30"/>
              </w:rPr>
              <w:t xml:space="preserve"> </w:t>
            </w:r>
            <w:r w:rsidRPr="00E068ED">
              <w:rPr>
                <w:rFonts w:ascii="仿宋_GB2312" w:eastAsia="仿宋_GB2312" w:hAnsi="仿宋_GB2312" w:hint="eastAsia"/>
                <w:kern w:val="1"/>
                <w:sz w:val="30"/>
                <w:szCs w:val="30"/>
              </w:rPr>
              <w:t>数</w:t>
            </w:r>
          </w:p>
        </w:tc>
      </w:tr>
      <w:tr w:rsidR="00B97538" w:rsidRPr="00E068ED" w:rsidTr="00E068ED">
        <w:tc>
          <w:tcPr>
            <w:tcW w:w="71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551"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02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51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5423"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35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165" w:type="dxa"/>
          </w:tcPr>
          <w:p w:rsidR="00B97538" w:rsidRPr="00E068ED" w:rsidRDefault="00B97538" w:rsidP="00E068ED">
            <w:pPr>
              <w:spacing w:line="560" w:lineRule="exact"/>
              <w:jc w:val="center"/>
              <w:rPr>
                <w:rFonts w:ascii="仿宋_GB2312" w:eastAsia="仿宋_GB2312" w:hAnsi="仿宋_GB2312"/>
                <w:kern w:val="1"/>
                <w:sz w:val="30"/>
                <w:szCs w:val="30"/>
              </w:rPr>
            </w:pPr>
          </w:p>
        </w:tc>
      </w:tr>
      <w:tr w:rsidR="00B97538" w:rsidRPr="00E068ED" w:rsidTr="00E068ED">
        <w:tc>
          <w:tcPr>
            <w:tcW w:w="71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551"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02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51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5423"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35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165" w:type="dxa"/>
          </w:tcPr>
          <w:p w:rsidR="00B97538" w:rsidRPr="00E068ED" w:rsidRDefault="00B97538" w:rsidP="00E068ED">
            <w:pPr>
              <w:spacing w:line="560" w:lineRule="exact"/>
              <w:jc w:val="center"/>
              <w:rPr>
                <w:rFonts w:ascii="仿宋_GB2312" w:eastAsia="仿宋_GB2312" w:hAnsi="仿宋_GB2312"/>
                <w:kern w:val="1"/>
                <w:sz w:val="30"/>
                <w:szCs w:val="30"/>
              </w:rPr>
            </w:pPr>
          </w:p>
        </w:tc>
      </w:tr>
      <w:tr w:rsidR="00B97538" w:rsidRPr="00E068ED" w:rsidTr="00E068ED">
        <w:tc>
          <w:tcPr>
            <w:tcW w:w="71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551"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02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51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5423"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35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165" w:type="dxa"/>
          </w:tcPr>
          <w:p w:rsidR="00B97538" w:rsidRPr="00E068ED" w:rsidRDefault="00B97538" w:rsidP="00E068ED">
            <w:pPr>
              <w:spacing w:line="560" w:lineRule="exact"/>
              <w:jc w:val="center"/>
              <w:rPr>
                <w:rFonts w:ascii="仿宋_GB2312" w:eastAsia="仿宋_GB2312" w:hAnsi="仿宋_GB2312"/>
                <w:kern w:val="1"/>
                <w:sz w:val="30"/>
                <w:szCs w:val="30"/>
              </w:rPr>
            </w:pPr>
          </w:p>
        </w:tc>
      </w:tr>
      <w:tr w:rsidR="00B97538" w:rsidRPr="00E068ED" w:rsidTr="00E068ED">
        <w:tc>
          <w:tcPr>
            <w:tcW w:w="71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551"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02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51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5423"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35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165" w:type="dxa"/>
          </w:tcPr>
          <w:p w:rsidR="00B97538" w:rsidRPr="00E068ED" w:rsidRDefault="00B97538" w:rsidP="00E068ED">
            <w:pPr>
              <w:spacing w:line="560" w:lineRule="exact"/>
              <w:jc w:val="center"/>
              <w:rPr>
                <w:rFonts w:ascii="仿宋_GB2312" w:eastAsia="仿宋_GB2312" w:hAnsi="仿宋_GB2312"/>
                <w:kern w:val="1"/>
                <w:sz w:val="30"/>
                <w:szCs w:val="30"/>
              </w:rPr>
            </w:pPr>
          </w:p>
        </w:tc>
      </w:tr>
      <w:tr w:rsidR="00B97538" w:rsidRPr="00E068ED" w:rsidTr="00E068ED">
        <w:tc>
          <w:tcPr>
            <w:tcW w:w="71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551"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02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51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5423"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35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165" w:type="dxa"/>
          </w:tcPr>
          <w:p w:rsidR="00B97538" w:rsidRPr="00E068ED" w:rsidRDefault="00B97538" w:rsidP="00E068ED">
            <w:pPr>
              <w:spacing w:line="560" w:lineRule="exact"/>
              <w:jc w:val="center"/>
              <w:rPr>
                <w:rFonts w:ascii="仿宋_GB2312" w:eastAsia="仿宋_GB2312" w:hAnsi="仿宋_GB2312"/>
                <w:kern w:val="1"/>
                <w:sz w:val="30"/>
                <w:szCs w:val="30"/>
              </w:rPr>
            </w:pPr>
          </w:p>
        </w:tc>
      </w:tr>
      <w:tr w:rsidR="00B97538" w:rsidRPr="00E068ED" w:rsidTr="00E068ED">
        <w:tc>
          <w:tcPr>
            <w:tcW w:w="71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551"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02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51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5423"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35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165" w:type="dxa"/>
          </w:tcPr>
          <w:p w:rsidR="00B97538" w:rsidRPr="00E068ED" w:rsidRDefault="00B97538" w:rsidP="00E068ED">
            <w:pPr>
              <w:spacing w:line="560" w:lineRule="exact"/>
              <w:jc w:val="center"/>
              <w:rPr>
                <w:rFonts w:ascii="仿宋_GB2312" w:eastAsia="仿宋_GB2312" w:hAnsi="仿宋_GB2312"/>
                <w:kern w:val="1"/>
                <w:sz w:val="30"/>
                <w:szCs w:val="30"/>
              </w:rPr>
            </w:pPr>
          </w:p>
        </w:tc>
      </w:tr>
      <w:tr w:rsidR="00B97538" w:rsidRPr="00E068ED" w:rsidTr="00E068ED">
        <w:tc>
          <w:tcPr>
            <w:tcW w:w="71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551"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02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51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5423"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35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165" w:type="dxa"/>
          </w:tcPr>
          <w:p w:rsidR="00B97538" w:rsidRPr="00E068ED" w:rsidRDefault="00B97538" w:rsidP="00E068ED">
            <w:pPr>
              <w:spacing w:line="560" w:lineRule="exact"/>
              <w:jc w:val="center"/>
              <w:rPr>
                <w:rFonts w:ascii="仿宋_GB2312" w:eastAsia="仿宋_GB2312" w:hAnsi="仿宋_GB2312"/>
                <w:kern w:val="1"/>
                <w:sz w:val="30"/>
                <w:szCs w:val="30"/>
              </w:rPr>
            </w:pPr>
          </w:p>
        </w:tc>
      </w:tr>
      <w:tr w:rsidR="00B97538" w:rsidRPr="00E068ED" w:rsidTr="00E068ED">
        <w:tc>
          <w:tcPr>
            <w:tcW w:w="71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551"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02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51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5423"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35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165" w:type="dxa"/>
          </w:tcPr>
          <w:p w:rsidR="00B97538" w:rsidRPr="00E068ED" w:rsidRDefault="00B97538" w:rsidP="00E068ED">
            <w:pPr>
              <w:spacing w:line="560" w:lineRule="exact"/>
              <w:jc w:val="center"/>
              <w:rPr>
                <w:rFonts w:ascii="仿宋_GB2312" w:eastAsia="仿宋_GB2312" w:hAnsi="仿宋_GB2312"/>
                <w:kern w:val="1"/>
                <w:sz w:val="30"/>
                <w:szCs w:val="30"/>
              </w:rPr>
            </w:pPr>
          </w:p>
        </w:tc>
      </w:tr>
      <w:tr w:rsidR="00B97538" w:rsidRPr="00E068ED" w:rsidTr="00E068ED">
        <w:tc>
          <w:tcPr>
            <w:tcW w:w="71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551"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202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517"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5423"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35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165" w:type="dxa"/>
          </w:tcPr>
          <w:p w:rsidR="00B97538" w:rsidRPr="00E068ED" w:rsidRDefault="00B97538" w:rsidP="00E068ED">
            <w:pPr>
              <w:spacing w:line="560" w:lineRule="exact"/>
              <w:jc w:val="center"/>
              <w:rPr>
                <w:rFonts w:ascii="仿宋_GB2312" w:eastAsia="仿宋_GB2312" w:hAnsi="仿宋_GB2312"/>
                <w:kern w:val="1"/>
                <w:sz w:val="30"/>
                <w:szCs w:val="30"/>
              </w:rPr>
            </w:pPr>
          </w:p>
        </w:tc>
      </w:tr>
      <w:tr w:rsidR="00B97538" w:rsidRPr="00E068ED" w:rsidTr="00E068ED">
        <w:tc>
          <w:tcPr>
            <w:tcW w:w="12228" w:type="dxa"/>
            <w:gridSpan w:val="5"/>
          </w:tcPr>
          <w:p w:rsidR="00B97538" w:rsidRPr="00E068ED" w:rsidRDefault="00B97538" w:rsidP="00E068ED">
            <w:pPr>
              <w:spacing w:line="560" w:lineRule="exact"/>
              <w:jc w:val="center"/>
              <w:rPr>
                <w:rFonts w:ascii="仿宋_GB2312" w:eastAsia="仿宋_GB2312" w:hAnsi="仿宋_GB2312"/>
                <w:kern w:val="1"/>
                <w:sz w:val="30"/>
                <w:szCs w:val="30"/>
              </w:rPr>
            </w:pPr>
            <w:r w:rsidRPr="00E068ED">
              <w:rPr>
                <w:rFonts w:ascii="仿宋_GB2312" w:eastAsia="仿宋_GB2312" w:hAnsi="仿宋_GB2312" w:hint="eastAsia"/>
                <w:kern w:val="1"/>
                <w:sz w:val="30"/>
                <w:szCs w:val="30"/>
              </w:rPr>
              <w:t>合计</w:t>
            </w:r>
          </w:p>
        </w:tc>
        <w:tc>
          <w:tcPr>
            <w:tcW w:w="1350" w:type="dxa"/>
          </w:tcPr>
          <w:p w:rsidR="00B97538" w:rsidRPr="00E068ED" w:rsidRDefault="00B97538" w:rsidP="00E068ED">
            <w:pPr>
              <w:spacing w:line="560" w:lineRule="exact"/>
              <w:jc w:val="center"/>
              <w:rPr>
                <w:rFonts w:ascii="仿宋_GB2312" w:eastAsia="仿宋_GB2312" w:hAnsi="仿宋_GB2312"/>
                <w:kern w:val="1"/>
                <w:sz w:val="30"/>
                <w:szCs w:val="30"/>
              </w:rPr>
            </w:pPr>
          </w:p>
        </w:tc>
        <w:tc>
          <w:tcPr>
            <w:tcW w:w="1165" w:type="dxa"/>
          </w:tcPr>
          <w:p w:rsidR="00B97538" w:rsidRPr="00E068ED" w:rsidRDefault="00B97538" w:rsidP="00E068ED">
            <w:pPr>
              <w:spacing w:line="560" w:lineRule="exact"/>
              <w:jc w:val="center"/>
              <w:rPr>
                <w:rFonts w:ascii="仿宋_GB2312" w:eastAsia="仿宋_GB2312" w:hAnsi="仿宋_GB2312"/>
                <w:kern w:val="1"/>
                <w:sz w:val="30"/>
                <w:szCs w:val="30"/>
              </w:rPr>
            </w:pPr>
          </w:p>
        </w:tc>
      </w:tr>
    </w:tbl>
    <w:p w:rsidR="00B97538" w:rsidRDefault="00B97538">
      <w:pPr>
        <w:spacing w:line="240" w:lineRule="atLeast"/>
        <w:rPr>
          <w:rFonts w:ascii="仿宋_GB2312" w:eastAsia="仿宋_GB2312" w:hAnsi="仿宋_GB2312"/>
          <w:kern w:val="1"/>
          <w:sz w:val="30"/>
          <w:szCs w:val="30"/>
        </w:rPr>
      </w:pPr>
      <w:r>
        <w:rPr>
          <w:rFonts w:ascii="仿宋_GB2312" w:eastAsia="仿宋_GB2312" w:hAnsi="仿宋_GB2312" w:hint="eastAsia"/>
          <w:kern w:val="1"/>
          <w:sz w:val="24"/>
        </w:rPr>
        <w:t>注：</w:t>
      </w:r>
      <w:r>
        <w:rPr>
          <w:rFonts w:ascii="仿宋_GB2312" w:eastAsia="仿宋_GB2312" w:hAnsi="仿宋_GB2312"/>
          <w:kern w:val="1"/>
          <w:sz w:val="24"/>
        </w:rPr>
        <w:t>1.</w:t>
      </w:r>
      <w:r>
        <w:rPr>
          <w:rFonts w:ascii="仿宋_GB2312" w:eastAsia="仿宋_GB2312" w:hAnsi="仿宋_GB2312" w:hint="eastAsia"/>
          <w:kern w:val="1"/>
          <w:sz w:val="24"/>
        </w:rPr>
        <w:t>“组织单位”可写学校、社区、企事业单位及以上；</w:t>
      </w:r>
      <w:r>
        <w:rPr>
          <w:rFonts w:ascii="仿宋_GB2312" w:eastAsia="仿宋_GB2312" w:hAnsi="仿宋_GB2312"/>
          <w:kern w:val="1"/>
          <w:sz w:val="24"/>
        </w:rPr>
        <w:t>2.</w:t>
      </w:r>
      <w:r>
        <w:rPr>
          <w:rFonts w:ascii="仿宋_GB2312" w:eastAsia="仿宋_GB2312" w:hAnsi="仿宋_GB2312" w:hint="eastAsia"/>
          <w:kern w:val="1"/>
          <w:sz w:val="24"/>
        </w:rPr>
        <w:t>此表由各县区文明办汇总本地本系统信息后上报（邮箱</w:t>
      </w:r>
      <w:r>
        <w:rPr>
          <w:rFonts w:ascii="仿宋_GB2312" w:eastAsia="仿宋_GB2312" w:hAnsi="仿宋_GB2312"/>
          <w:kern w:val="1"/>
          <w:sz w:val="24"/>
        </w:rPr>
        <w:t>hnszyfw@163.com</w:t>
      </w:r>
      <w:r>
        <w:rPr>
          <w:rFonts w:ascii="仿宋_GB2312" w:eastAsia="仿宋_GB2312" w:hAnsi="仿宋_GB2312" w:hint="eastAsia"/>
          <w:kern w:val="1"/>
          <w:sz w:val="24"/>
        </w:rPr>
        <w:t>）。</w:t>
      </w:r>
    </w:p>
    <w:sectPr w:rsidR="00B97538" w:rsidSect="007577DE">
      <w:pgSz w:w="16838" w:h="11906" w:orient="landscape"/>
      <w:pgMar w:top="1803" w:right="1440" w:bottom="1803" w:left="1440"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ADF"/>
    <w:rsid w:val="000534EA"/>
    <w:rsid w:val="001A4FDB"/>
    <w:rsid w:val="002B03B3"/>
    <w:rsid w:val="002B3631"/>
    <w:rsid w:val="003C50D8"/>
    <w:rsid w:val="0045100E"/>
    <w:rsid w:val="00492645"/>
    <w:rsid w:val="00605E1B"/>
    <w:rsid w:val="007424E6"/>
    <w:rsid w:val="007577DE"/>
    <w:rsid w:val="007E49E6"/>
    <w:rsid w:val="00813ED3"/>
    <w:rsid w:val="00846ADF"/>
    <w:rsid w:val="00920657"/>
    <w:rsid w:val="009E3262"/>
    <w:rsid w:val="00A8028B"/>
    <w:rsid w:val="00B92F99"/>
    <w:rsid w:val="00B97538"/>
    <w:rsid w:val="00C02FA3"/>
    <w:rsid w:val="00C94EDF"/>
    <w:rsid w:val="00D35F82"/>
    <w:rsid w:val="00D57ADD"/>
    <w:rsid w:val="00E068ED"/>
    <w:rsid w:val="00E453A8"/>
    <w:rsid w:val="00EF1617"/>
    <w:rsid w:val="00F63774"/>
    <w:rsid w:val="020F6259"/>
    <w:rsid w:val="258B35DD"/>
    <w:rsid w:val="7D882F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D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577DE"/>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206</Words>
  <Characters>1176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10</cp:revision>
  <cp:lastPrinted>2018-03-20T08:43:00Z</cp:lastPrinted>
  <dcterms:created xsi:type="dcterms:W3CDTF">2018-03-16T01:20:00Z</dcterms:created>
  <dcterms:modified xsi:type="dcterms:W3CDTF">2018-03-23T09:12:00Z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